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35A2C5A2" w:rsidR="0003090D" w:rsidRPr="00B979F0" w:rsidRDefault="00B86AD1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 </w:t>
      </w:r>
      <w:r w:rsidRPr="00B86AD1">
        <w:rPr>
          <w:rFonts w:ascii="Arial" w:eastAsia="Times New Roman" w:hAnsi="Arial" w:cs="Arial"/>
          <w:b/>
          <w:bCs/>
          <w:i/>
          <w:u w:val="single"/>
        </w:rPr>
        <w:t>INDIANA UNIVERSITY</w:t>
      </w:r>
      <w:r w:rsidR="0003090D"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="0003090D"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2970"/>
      </w:tblGrid>
      <w:tr w:rsidR="00E07C20" w14:paraId="42D6AE9D" w14:textId="77777777" w:rsidTr="0088254E">
        <w:trPr>
          <w:jc w:val="center"/>
        </w:trPr>
        <w:tc>
          <w:tcPr>
            <w:tcW w:w="10705" w:type="dxa"/>
            <w:gridSpan w:val="2"/>
            <w:shd w:val="clear" w:color="auto" w:fill="E7E6E6" w:themeFill="background2"/>
          </w:tcPr>
          <w:p w14:paraId="715772A9" w14:textId="600707D5" w:rsidR="00E07C20" w:rsidRPr="00544D37" w:rsidRDefault="00544D37" w:rsidP="0088254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88254E">
              <w:rPr>
                <w:rFonts w:ascii="Arial" w:eastAsia="Times New Roman" w:hAnsi="Arial" w:cs="Arial"/>
                <w:b/>
              </w:rPr>
              <w:t>Signature Assignments</w:t>
            </w:r>
          </w:p>
        </w:tc>
      </w:tr>
      <w:tr w:rsidR="00E07C20" w14:paraId="2B6D1348" w14:textId="77777777" w:rsidTr="0088254E">
        <w:trPr>
          <w:jc w:val="center"/>
        </w:trPr>
        <w:tc>
          <w:tcPr>
            <w:tcW w:w="7735" w:type="dxa"/>
          </w:tcPr>
          <w:p w14:paraId="4C9D9629" w14:textId="7B8552B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00BB1AF7"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970" w:type="dxa"/>
          </w:tcPr>
          <w:p w14:paraId="54967756" w14:textId="72EC3709" w:rsidR="00E07C20" w:rsidRDefault="008C0E1B" w:rsidP="00BB1AF7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Knowledge, </w:t>
            </w:r>
            <w:r w:rsidR="00BB1AF7">
              <w:rPr>
                <w:rFonts w:ascii="Arial" w:eastAsia="Times New Roman" w:hAnsi="Arial" w:cs="Arial"/>
              </w:rPr>
              <w:t>Values</w:t>
            </w:r>
            <w:r>
              <w:rPr>
                <w:rFonts w:ascii="Arial" w:eastAsia="Times New Roman" w:hAnsi="Arial" w:cs="Arial"/>
              </w:rPr>
              <w:t>,</w:t>
            </w:r>
            <w:r w:rsidR="00BB1AF7">
              <w:rPr>
                <w:rFonts w:ascii="Arial" w:eastAsia="Times New Roman" w:hAnsi="Arial" w:cs="Arial"/>
              </w:rPr>
              <w:t xml:space="preserve"> Skills,</w:t>
            </w:r>
            <w:r>
              <w:rPr>
                <w:rFonts w:ascii="Arial" w:eastAsia="Times New Roman" w:hAnsi="Arial" w:cs="Arial"/>
              </w:rPr>
              <w:t xml:space="preserve"> Cognitive/Affective </w:t>
            </w:r>
            <w:r w:rsidRPr="00BB1AF7">
              <w:rPr>
                <w:rFonts w:ascii="Arial" w:eastAsia="Times New Roman" w:hAnsi="Arial" w:cs="Arial"/>
              </w:rPr>
              <w:t>Processes</w:t>
            </w:r>
          </w:p>
        </w:tc>
      </w:tr>
      <w:tr w:rsidR="00E07C20" w14:paraId="39850034" w14:textId="77777777" w:rsidTr="0088254E">
        <w:trPr>
          <w:jc w:val="center"/>
        </w:trPr>
        <w:tc>
          <w:tcPr>
            <w:tcW w:w="7735" w:type="dxa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970" w:type="dxa"/>
          </w:tcPr>
          <w:p w14:paraId="1F2069BB" w14:textId="103AB693" w:rsidR="00E07C20" w:rsidRDefault="0088254E" w:rsidP="0029031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End of semester</w:t>
            </w:r>
            <w:r w:rsidR="00290310">
              <w:rPr>
                <w:rFonts w:ascii="Arial" w:eastAsia="Times New Roman" w:hAnsi="Arial" w:cs="Arial"/>
              </w:rPr>
              <w:t xml:space="preserve"> via course signature assignment</w:t>
            </w:r>
          </w:p>
        </w:tc>
      </w:tr>
      <w:tr w:rsidR="00E07C20" w14:paraId="4F83E719" w14:textId="77777777" w:rsidTr="0088254E">
        <w:trPr>
          <w:jc w:val="center"/>
        </w:trPr>
        <w:tc>
          <w:tcPr>
            <w:tcW w:w="7735" w:type="dxa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970" w:type="dxa"/>
          </w:tcPr>
          <w:p w14:paraId="5ABE3F01" w14:textId="035680B9" w:rsidR="00E07C20" w:rsidRDefault="0088254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Instructors</w:t>
            </w:r>
          </w:p>
        </w:tc>
      </w:tr>
      <w:tr w:rsidR="00E275E4" w14:paraId="675AF237" w14:textId="77777777" w:rsidTr="0088254E">
        <w:trPr>
          <w:jc w:val="center"/>
        </w:trPr>
        <w:tc>
          <w:tcPr>
            <w:tcW w:w="7735" w:type="dxa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970" w:type="dxa"/>
          </w:tcPr>
          <w:p w14:paraId="46EC03CF" w14:textId="4D9223A0" w:rsidR="00E275E4" w:rsidRDefault="00290310" w:rsidP="0029031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or above on a scale of 1-5</w:t>
            </w:r>
          </w:p>
        </w:tc>
      </w:tr>
      <w:tr w:rsidR="00F97C6E" w14:paraId="1219E25C" w14:textId="77777777" w:rsidTr="0088254E">
        <w:trPr>
          <w:jc w:val="center"/>
        </w:trPr>
        <w:tc>
          <w:tcPr>
            <w:tcW w:w="773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2970" w:type="dxa"/>
          </w:tcPr>
          <w:p w14:paraId="10C93599" w14:textId="35D0D34E" w:rsidR="00F97C6E" w:rsidRDefault="00290310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 or greater</w:t>
            </w:r>
          </w:p>
        </w:tc>
      </w:tr>
      <w:tr w:rsidR="00A848FE" w14:paraId="3E1B0935" w14:textId="77777777" w:rsidTr="0088254E">
        <w:trPr>
          <w:jc w:val="center"/>
        </w:trPr>
        <w:tc>
          <w:tcPr>
            <w:tcW w:w="10705" w:type="dxa"/>
            <w:gridSpan w:val="2"/>
            <w:shd w:val="clear" w:color="auto" w:fill="E7E6E6" w:themeFill="background2"/>
          </w:tcPr>
          <w:p w14:paraId="6744310F" w14:textId="5D501FA7" w:rsidR="00A848FE" w:rsidRPr="00544D37" w:rsidRDefault="00A848FE" w:rsidP="0088254E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88254E">
              <w:rPr>
                <w:rFonts w:ascii="Arial" w:eastAsia="Times New Roman" w:hAnsi="Arial" w:cs="Arial"/>
                <w:b/>
              </w:rPr>
              <w:t>Field Final Evaluations</w:t>
            </w:r>
          </w:p>
        </w:tc>
      </w:tr>
      <w:tr w:rsidR="00A848FE" w14:paraId="16F685F9" w14:textId="77777777" w:rsidTr="0088254E">
        <w:trPr>
          <w:jc w:val="center"/>
        </w:trPr>
        <w:tc>
          <w:tcPr>
            <w:tcW w:w="7735" w:type="dxa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 w:rsidRPr="00BB1AF7"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970" w:type="dxa"/>
          </w:tcPr>
          <w:p w14:paraId="77CD3851" w14:textId="45A283BA" w:rsidR="00A848FE" w:rsidRDefault="00BB1AF7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Knowledge, Values, Skills, Cognitive/Affective </w:t>
            </w:r>
            <w:r w:rsidRPr="00BB1AF7">
              <w:rPr>
                <w:rFonts w:ascii="Arial" w:eastAsia="Times New Roman" w:hAnsi="Arial" w:cs="Arial"/>
              </w:rPr>
              <w:t>Processes</w:t>
            </w:r>
          </w:p>
        </w:tc>
      </w:tr>
      <w:tr w:rsidR="00A848FE" w14:paraId="5914841C" w14:textId="77777777" w:rsidTr="0088254E">
        <w:trPr>
          <w:jc w:val="center"/>
        </w:trPr>
        <w:tc>
          <w:tcPr>
            <w:tcW w:w="7735" w:type="dxa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970" w:type="dxa"/>
          </w:tcPr>
          <w:p w14:paraId="5692CECD" w14:textId="75503CF8" w:rsidR="00A848FE" w:rsidRDefault="00290310" w:rsidP="0029031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End of field practicum</w:t>
            </w:r>
          </w:p>
        </w:tc>
      </w:tr>
      <w:tr w:rsidR="00A848FE" w14:paraId="069A0065" w14:textId="77777777" w:rsidTr="0088254E">
        <w:trPr>
          <w:jc w:val="center"/>
        </w:trPr>
        <w:tc>
          <w:tcPr>
            <w:tcW w:w="7735" w:type="dxa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970" w:type="dxa"/>
          </w:tcPr>
          <w:p w14:paraId="0B98F920" w14:textId="30BC8410" w:rsidR="00A848FE" w:rsidRDefault="00290310" w:rsidP="0029031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instructors</w:t>
            </w:r>
          </w:p>
        </w:tc>
      </w:tr>
      <w:tr w:rsidR="00E275E4" w14:paraId="0047B7C9" w14:textId="77777777" w:rsidTr="0088254E">
        <w:trPr>
          <w:jc w:val="center"/>
        </w:trPr>
        <w:tc>
          <w:tcPr>
            <w:tcW w:w="7735" w:type="dxa"/>
          </w:tcPr>
          <w:p w14:paraId="19710065" w14:textId="07E6F0B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970" w:type="dxa"/>
          </w:tcPr>
          <w:p w14:paraId="1F28EE39" w14:textId="7BB24FD2" w:rsidR="00E275E4" w:rsidRDefault="00290310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 or above on a scale of 1-7</w:t>
            </w:r>
          </w:p>
        </w:tc>
      </w:tr>
      <w:tr w:rsidR="00440CA3" w14:paraId="6CBD7A47" w14:textId="77777777" w:rsidTr="0088254E">
        <w:trPr>
          <w:jc w:val="center"/>
        </w:trPr>
        <w:tc>
          <w:tcPr>
            <w:tcW w:w="7735" w:type="dxa"/>
          </w:tcPr>
          <w:p w14:paraId="40127510" w14:textId="23F0E644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970" w:type="dxa"/>
          </w:tcPr>
          <w:p w14:paraId="1F21BF88" w14:textId="49402424" w:rsidR="00440CA3" w:rsidRDefault="00290310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 or greater</w:t>
            </w: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E366C49" w14:textId="02FB22FB" w:rsidR="000E6018" w:rsidRDefault="0003090D" w:rsidP="00B86A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979F0">
        <w:rPr>
          <w:rFonts w:ascii="Arial" w:eastAsia="Times New Roman" w:hAnsi="Arial" w:cs="Arial"/>
        </w:rPr>
        <w:t> </w:t>
      </w:r>
    </w:p>
    <w:p w14:paraId="3FA0C2D0" w14:textId="0DBE1B9B" w:rsidR="00E81325" w:rsidRPr="00B86AD1" w:rsidRDefault="000E601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276B3CC6" w14:textId="1DCE7643" w:rsidR="000E6018" w:rsidRDefault="000E6018" w:rsidP="000E6018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lastRenderedPageBreak/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(20</w:t>
      </w:r>
      <w:r w:rsidR="008B03F8">
        <w:rPr>
          <w:rFonts w:ascii="Arial" w:eastAsia="Times New Roman" w:hAnsi="Arial" w:cs="Arial"/>
          <w:b/>
          <w:bCs/>
        </w:rPr>
        <w:t>20</w:t>
      </w:r>
      <w:r w:rsidRPr="000E6018">
        <w:rPr>
          <w:rFonts w:ascii="Arial" w:eastAsia="Times New Roman" w:hAnsi="Arial" w:cs="Arial"/>
          <w:b/>
          <w:bCs/>
        </w:rPr>
        <w:t>-202</w:t>
      </w:r>
      <w:r w:rsidR="008B03F8">
        <w:rPr>
          <w:rFonts w:ascii="Arial" w:eastAsia="Times New Roman" w:hAnsi="Arial" w:cs="Arial"/>
          <w:b/>
          <w:bCs/>
        </w:rPr>
        <w:t>1</w:t>
      </w:r>
      <w:r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1BF9EF0A" w14:textId="77777777" w:rsidR="000E6018" w:rsidRDefault="000E6018" w:rsidP="000E6018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4570" w:type="dxa"/>
        <w:tblLayout w:type="fixed"/>
        <w:tblCellMar>
          <w:top w:w="43" w:type="dxa"/>
          <w:left w:w="43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1620"/>
        <w:gridCol w:w="1575"/>
        <w:gridCol w:w="1575"/>
        <w:gridCol w:w="1575"/>
        <w:gridCol w:w="1575"/>
        <w:gridCol w:w="1575"/>
        <w:gridCol w:w="1665"/>
      </w:tblGrid>
      <w:tr w:rsidR="000E6018" w:rsidRPr="00FF0675" w14:paraId="30F424B5" w14:textId="0B957167" w:rsidTr="000E6018"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124B3" w14:textId="7E80FFFB" w:rsidR="000E6018" w:rsidRPr="000406E1" w:rsidRDefault="000E6018" w:rsidP="000E60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 w:rsidRPr="000406E1">
              <w:rPr>
                <w:rFonts w:ascii="Arial" w:eastAsia="Calibri" w:hAnsi="Arial" w:cs="Arial"/>
                <w:b/>
                <w:bCs/>
                <w:spacing w:val="-3"/>
              </w:rPr>
              <w:t>COMPETENCY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9B63A" w14:textId="4AABD8D3" w:rsidR="000E6018" w:rsidRPr="00E92291" w:rsidRDefault="000E6018" w:rsidP="000E60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E92291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COMPETENCY BENCHMARK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2B3F" w14:textId="11EAF9E2" w:rsidR="000E6018" w:rsidRPr="00FF0675" w:rsidRDefault="000E6018" w:rsidP="000E6018">
            <w:pPr>
              <w:spacing w:after="0"/>
              <w:jc w:val="center"/>
            </w:pPr>
            <w:r w:rsidRPr="000406E1">
              <w:rPr>
                <w:rFonts w:ascii="Arial" w:eastAsia="Calibri" w:hAnsi="Arial" w:cs="Arial"/>
                <w:b/>
                <w:bCs/>
                <w:spacing w:val="-3"/>
              </w:rPr>
              <w:t>PERCENTAGE OF STUDENTS ACHIEVING BENCHMARK</w:t>
            </w:r>
          </w:p>
        </w:tc>
      </w:tr>
      <w:tr w:rsidR="00E452BE" w:rsidRPr="00FF0675" w14:paraId="46196071" w14:textId="77777777" w:rsidTr="000E6018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F325" w14:textId="13D420C1" w:rsidR="00E452BE" w:rsidRPr="00FF0675" w:rsidRDefault="00E452BE" w:rsidP="00E452BE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C9F8A" w14:textId="77777777" w:rsidR="00E452BE" w:rsidRPr="00FF0675" w:rsidRDefault="00E452BE" w:rsidP="00E452BE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7156821" w14:textId="77777777" w:rsidR="00E452BE" w:rsidRPr="00E92291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E92291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IUPUI</w:t>
            </w:r>
          </w:p>
          <w:p w14:paraId="07551174" w14:textId="2B487868" w:rsidR="00E452BE" w:rsidRPr="00E92291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E92291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(N=</w:t>
            </w:r>
            <w:r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736</w:t>
            </w:r>
            <w:r w:rsidRPr="00E92291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)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74BE58" w14:textId="77777777" w:rsidR="00E452BE" w:rsidRPr="00E92291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E92291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IU Bloomington</w:t>
            </w:r>
          </w:p>
          <w:p w14:paraId="16CEA7FF" w14:textId="72B71487" w:rsidR="00E452BE" w:rsidRPr="00E92291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E92291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(N=</w:t>
            </w:r>
            <w:r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414</w:t>
            </w:r>
            <w:r w:rsidRPr="00E92291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)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0D897" w14:textId="77777777" w:rsidR="00E452BE" w:rsidRPr="00E92291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E92291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IU South Bend</w:t>
            </w:r>
          </w:p>
          <w:p w14:paraId="1E0EE8C1" w14:textId="2381DF5D" w:rsidR="00E452BE" w:rsidRPr="00E92291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E92291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(N=</w:t>
            </w:r>
            <w:r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217</w:t>
            </w:r>
            <w:r w:rsidRPr="00E92291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0E0CCD8" w14:textId="77777777" w:rsidR="00E452BE" w:rsidRPr="00E92291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E92291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IU East</w:t>
            </w:r>
          </w:p>
          <w:p w14:paraId="598AC105" w14:textId="1B1F34C4" w:rsidR="00E452BE" w:rsidRPr="00E92291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E92291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(N=</w:t>
            </w:r>
            <w:r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78</w:t>
            </w:r>
            <w:r w:rsidRPr="00E92291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)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D0EDEE" w14:textId="77777777" w:rsidR="00E452BE" w:rsidRPr="0033788F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33788F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IU Northwest</w:t>
            </w:r>
          </w:p>
          <w:p w14:paraId="30974413" w14:textId="1C44B3C8" w:rsidR="00E452BE" w:rsidRPr="00E92291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33788F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(N=</w:t>
            </w:r>
            <w:r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164)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CCFE88" w14:textId="77777777" w:rsidR="00E452BE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All Programs</w:t>
            </w:r>
          </w:p>
          <w:p w14:paraId="54E53153" w14:textId="1E4D72F0" w:rsidR="00E452BE" w:rsidRPr="00E92291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(N=1602)</w:t>
            </w:r>
          </w:p>
        </w:tc>
      </w:tr>
      <w:tr w:rsidR="00E452BE" w:rsidRPr="00FF0675" w14:paraId="6C73A9D9" w14:textId="77777777" w:rsidTr="009A55AF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5A37E" w14:textId="7E81A25B" w:rsidR="00E452BE" w:rsidRPr="000E6018" w:rsidRDefault="00E452BE" w:rsidP="00E452BE">
            <w:pPr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0E6018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Competency 1: </w:t>
            </w:r>
            <w:r w:rsidRPr="000E6018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br/>
              <w:t>Demonstrate Ethical and Professional Behavior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E0DD0" w14:textId="22792D84" w:rsidR="00E452BE" w:rsidRPr="00E92291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85%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BA723D" w14:textId="3B928939" w:rsidR="00E452BE" w:rsidRPr="009A55AF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92.9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54B3C3" w14:textId="49FA7CA7" w:rsidR="00E452BE" w:rsidRPr="009A55AF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95.5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11974" w14:textId="1FA779E6" w:rsidR="00E452BE" w:rsidRPr="009A55AF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86.0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8BA5A46" w14:textId="446DC1A9" w:rsidR="00E452BE" w:rsidRPr="009A55AF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25EED2" w14:textId="6334B280" w:rsidR="00E452BE" w:rsidRPr="009A55AF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82.1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47BB65" w14:textId="55960D26" w:rsidR="00E452BE" w:rsidRPr="009A55AF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89.2</w:t>
            </w:r>
          </w:p>
        </w:tc>
      </w:tr>
      <w:tr w:rsidR="00E452BE" w:rsidRPr="00FF0675" w14:paraId="2D106557" w14:textId="77777777" w:rsidTr="009A55AF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7D3C8" w14:textId="19C376B6" w:rsidR="00E452BE" w:rsidRPr="000E6018" w:rsidRDefault="00E452BE" w:rsidP="00E452BE">
            <w:pPr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0E6018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Competency 2: </w:t>
            </w:r>
            <w:r w:rsidRPr="000E6018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br/>
              <w:t>Engage Diversity and Difference in Practice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47380" w14:textId="5B4DE029" w:rsidR="00E452BE" w:rsidRPr="00E92291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6C2EFA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85%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D3B2315" w14:textId="6109A74C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88.7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1FD928" w14:textId="7A6E20AE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91.5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A9D56" w14:textId="142370A7" w:rsidR="00E452BE" w:rsidRPr="009A55AF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95.6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9D2C2DC" w14:textId="1CFC8710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91.1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8A4ADD" w14:textId="18467C0A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77.5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66CB10" w14:textId="2AE501DC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88.9</w:t>
            </w:r>
          </w:p>
        </w:tc>
      </w:tr>
      <w:tr w:rsidR="00E452BE" w:rsidRPr="00FF0675" w14:paraId="5B7EEAA2" w14:textId="77777777" w:rsidTr="009A55AF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C938B" w14:textId="6F562C27" w:rsidR="00E452BE" w:rsidRPr="000E6018" w:rsidRDefault="00E452BE" w:rsidP="00E452BE">
            <w:pPr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0E6018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Competency 3: </w:t>
            </w:r>
            <w:r w:rsidRPr="000E6018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br/>
              <w:t>Advance Human Rights and Social, Economic, and Environmental Justice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52CA4" w14:textId="157B339B" w:rsidR="00E452BE" w:rsidRPr="00E92291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6C2EFA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85%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6C2E02" w14:textId="4226F123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94.4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0E4DB1" w14:textId="21F2B12C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94.4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76F65" w14:textId="32572EB6" w:rsidR="00E452BE" w:rsidRPr="009A55AF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86.8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094558" w14:textId="21CAF50F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93.4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B5F7AA" w14:textId="544F3F8A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92.9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EB2586" w14:textId="293C0C0F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92.4</w:t>
            </w:r>
          </w:p>
        </w:tc>
      </w:tr>
      <w:tr w:rsidR="00E452BE" w:rsidRPr="00FF0675" w14:paraId="40ABEF14" w14:textId="77777777" w:rsidTr="009A55AF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C3786" w14:textId="2114F875" w:rsidR="00E452BE" w:rsidRPr="000E6018" w:rsidRDefault="00E452BE" w:rsidP="00E452BE">
            <w:pPr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0E6018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Competency 4: </w:t>
            </w:r>
            <w:r w:rsidRPr="000E6018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br/>
              <w:t>Engage In Practice-informed Research and Research-informed Practice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ACE06" w14:textId="2AB4211C" w:rsidR="00E452BE" w:rsidRPr="00E92291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6C2EFA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85%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B18A868" w14:textId="544BC093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92.3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EE7473" w14:textId="010291F5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6496D" w14:textId="30BD1CE9" w:rsidR="00E452BE" w:rsidRPr="009A55AF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97.7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76BB8EE" w14:textId="5648D2C8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A2769A" w14:textId="06C8D207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ACBA41" w14:textId="3BB0F11B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96.7</w:t>
            </w:r>
          </w:p>
        </w:tc>
      </w:tr>
      <w:tr w:rsidR="00E452BE" w:rsidRPr="00FF0675" w14:paraId="3B5AB96F" w14:textId="77777777" w:rsidTr="009A55AF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FB074" w14:textId="5718612E" w:rsidR="00E452BE" w:rsidRPr="000E6018" w:rsidRDefault="00E452BE" w:rsidP="00E452BE">
            <w:pPr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0E6018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Competency 5:</w:t>
            </w:r>
            <w:r w:rsidRPr="000E6018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br/>
              <w:t>Engage in Policy Practice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111FB" w14:textId="16CC7810" w:rsidR="00E452BE" w:rsidRPr="00E92291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6C2EFA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85%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81CF5E" w14:textId="3EC29744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94.5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BB9ABB" w14:textId="75430E0E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92.8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BDBE4" w14:textId="3248DB6D" w:rsidR="00E452BE" w:rsidRPr="009A55AF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91.9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9F7924" w14:textId="72E5483F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91.2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F74694" w14:textId="7887576A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96.2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5B4FD7" w14:textId="3606918D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93.3</w:t>
            </w:r>
          </w:p>
        </w:tc>
      </w:tr>
      <w:tr w:rsidR="00E452BE" w:rsidRPr="00FF0675" w14:paraId="0531409A" w14:textId="77777777" w:rsidTr="009A55AF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8AD45" w14:textId="318DBEC0" w:rsidR="00E452BE" w:rsidRPr="000E6018" w:rsidRDefault="00E452BE" w:rsidP="00E452BE">
            <w:pPr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0E6018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Competency 6: </w:t>
            </w:r>
            <w:r w:rsidRPr="000E6018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br/>
              <w:t>Engage with Individuals, Families, Groups, Organizations, and Communities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BF0A7" w14:textId="12FB9812" w:rsidR="00E452BE" w:rsidRPr="00E92291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6C2EFA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85%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C599B5F" w14:textId="7265DBEF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89.5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FC2688" w14:textId="224A1762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97.3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F36F4" w14:textId="4CEA364A" w:rsidR="00E452BE" w:rsidRPr="009A55AF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97.4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2CBF8BF" w14:textId="1AD52302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94.7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128385" w14:textId="66FCEC0D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89.0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4C2769" w14:textId="4F143188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93.6</w:t>
            </w:r>
          </w:p>
        </w:tc>
      </w:tr>
      <w:tr w:rsidR="00E452BE" w:rsidRPr="00FF0675" w14:paraId="2EB01BF8" w14:textId="77777777" w:rsidTr="009A55AF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80BB1" w14:textId="11542075" w:rsidR="00E452BE" w:rsidRPr="000E6018" w:rsidRDefault="00E452BE" w:rsidP="00E452BE">
            <w:pPr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0E6018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Competency 7: </w:t>
            </w:r>
            <w:r w:rsidRPr="000E6018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br/>
              <w:t>Assess Individuals, Families, Groups, Organizations, and Communities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56488" w14:textId="4A65F047" w:rsidR="00E452BE" w:rsidRPr="00E92291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6C2EFA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85%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6820727" w14:textId="74FD5305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91.6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5EB070" w14:textId="447DA1CF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99.1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39C6C" w14:textId="2336D632" w:rsidR="00E452BE" w:rsidRPr="009A55AF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4B485A4" w14:textId="3D4312F3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95.4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77DD6F" w14:textId="559DE21E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92.5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76EB01" w14:textId="6995F6FF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95.3</w:t>
            </w:r>
          </w:p>
        </w:tc>
      </w:tr>
      <w:tr w:rsidR="00E452BE" w:rsidRPr="00FF0675" w14:paraId="5CFD3184" w14:textId="77777777" w:rsidTr="009A55AF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DC512" w14:textId="5FEE39B2" w:rsidR="00E452BE" w:rsidRPr="000E6018" w:rsidRDefault="00E452BE" w:rsidP="00E452BE">
            <w:pPr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0E6018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Competency 8:</w:t>
            </w:r>
            <w:r w:rsidRPr="000E6018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br/>
              <w:t>Intervene with Individuals, Families, Groups, Organizations, and Communities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E246C" w14:textId="29C0052F" w:rsidR="00E452BE" w:rsidRPr="00E92291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6C2EFA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85%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A999A8E" w14:textId="397923B5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95.0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F817C1" w14:textId="12537740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99.3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41CC1" w14:textId="0C2287F0" w:rsidR="00E452BE" w:rsidRPr="009A55AF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99.1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DC0098D" w14:textId="71335F4F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98.1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3B6692" w14:textId="508EDA64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DAF516" w14:textId="744E3CEF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98.0</w:t>
            </w:r>
          </w:p>
        </w:tc>
      </w:tr>
      <w:tr w:rsidR="00E452BE" w:rsidRPr="00FF0675" w14:paraId="4194EC26" w14:textId="77777777" w:rsidTr="009A55AF"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1814C" w14:textId="08720022" w:rsidR="00E452BE" w:rsidRPr="000E6018" w:rsidRDefault="00E452BE" w:rsidP="00E452BE">
            <w:pPr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0E6018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Competency 9: </w:t>
            </w:r>
            <w:r w:rsidRPr="000E6018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br/>
              <w:t>Evaluate Practice with Individuals, Families, Groups, Organizations, and Communities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A3379" w14:textId="27C890F2" w:rsidR="00E452BE" w:rsidRPr="00E92291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6C2EFA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85%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AF5F4B7" w14:textId="12E7C2F3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96.1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859454" w14:textId="790FFB4C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83F85" w14:textId="2DAF68AD" w:rsidR="00E452BE" w:rsidRPr="009A55AF" w:rsidRDefault="00E452BE" w:rsidP="00E452BE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99.8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5C9A576" w14:textId="2F7B0F1D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96.7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DD7909" w14:textId="4BFA5947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97.1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790797" w14:textId="5141255E" w:rsidR="00E452BE" w:rsidRPr="009A55AF" w:rsidRDefault="00E452BE" w:rsidP="00E452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58C1">
              <w:rPr>
                <w:rFonts w:ascii="Arial" w:hAnsi="Arial" w:cs="Arial"/>
                <w:color w:val="000000"/>
                <w:sz w:val="20"/>
                <w:szCs w:val="20"/>
              </w:rPr>
              <w:t>97.6</w:t>
            </w:r>
          </w:p>
        </w:tc>
      </w:tr>
    </w:tbl>
    <w:p w14:paraId="049DB893" w14:textId="77777777" w:rsidR="00B35B3E" w:rsidRPr="00B979F0" w:rsidRDefault="00B35B3E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B35B3E" w:rsidRPr="00B979F0" w:rsidSect="000E60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32BC0" w14:textId="77777777" w:rsidR="00960519" w:rsidRDefault="00960519" w:rsidP="005C37CC">
      <w:pPr>
        <w:spacing w:after="0" w:line="240" w:lineRule="auto"/>
      </w:pPr>
      <w:r>
        <w:separator/>
      </w:r>
    </w:p>
  </w:endnote>
  <w:endnote w:type="continuationSeparator" w:id="0">
    <w:p w14:paraId="15D7CD05" w14:textId="77777777" w:rsidR="00960519" w:rsidRDefault="00960519" w:rsidP="005C37CC">
      <w:pPr>
        <w:spacing w:after="0" w:line="240" w:lineRule="auto"/>
      </w:pPr>
      <w:r>
        <w:continuationSeparator/>
      </w:r>
    </w:p>
  </w:endnote>
  <w:endnote w:type="continuationNotice" w:id="1">
    <w:p w14:paraId="5C4B4E98" w14:textId="77777777" w:rsidR="00960519" w:rsidRDefault="009605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81325" w:rsidRPr="004C72CD" w:rsidRDefault="00E81325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>
          <w:rPr>
            <w:rFonts w:ascii="Arial" w:hAnsi="Arial" w:cs="Arial"/>
          </w:rPr>
          <w:t>9.2</w:t>
        </w:r>
        <w:r w:rsidRPr="004C72CD">
          <w:rPr>
            <w:rFonts w:ascii="Arial" w:hAnsi="Arial" w:cs="Arial"/>
          </w:rPr>
          <w:t>.20</w:t>
        </w:r>
      </w:p>
      <w:p w14:paraId="017C83B6" w14:textId="2FF069D0" w:rsidR="00E81325" w:rsidRPr="004C72CD" w:rsidRDefault="00E81325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|</w:t>
        </w:r>
        <w:r w:rsidRPr="004C72CD">
          <w:rPr>
            <w:rFonts w:ascii="Arial" w:hAnsi="Arial" w:cs="Arial"/>
            <w:b/>
          </w:rPr>
          <w:t xml:space="preserve"> </w:t>
        </w:r>
        <w:r w:rsidRPr="004C72CD">
          <w:rPr>
            <w:rFonts w:ascii="Arial" w:hAnsi="Arial" w:cs="Arial"/>
            <w:b/>
          </w:rPr>
          <w:fldChar w:fldCharType="begin"/>
        </w:r>
        <w:r w:rsidRPr="004C72CD">
          <w:rPr>
            <w:rFonts w:ascii="Arial" w:hAnsi="Arial" w:cs="Arial"/>
            <w:b/>
          </w:rPr>
          <w:instrText xml:space="preserve"> PAGE   \* MERGEFORMAT </w:instrText>
        </w:r>
        <w:r w:rsidRPr="004C72CD">
          <w:rPr>
            <w:rFonts w:ascii="Arial" w:hAnsi="Arial" w:cs="Arial"/>
            <w:b/>
          </w:rPr>
          <w:fldChar w:fldCharType="separate"/>
        </w:r>
        <w:r w:rsidR="00174913">
          <w:rPr>
            <w:rFonts w:ascii="Arial" w:hAnsi="Arial" w:cs="Arial"/>
            <w:b/>
            <w:noProof/>
          </w:rPr>
          <w:t>4</w:t>
        </w:r>
        <w:r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97CF5" w14:textId="77777777" w:rsidR="00960519" w:rsidRDefault="00960519" w:rsidP="005C37CC">
      <w:pPr>
        <w:spacing w:after="0" w:line="240" w:lineRule="auto"/>
      </w:pPr>
      <w:r>
        <w:separator/>
      </w:r>
    </w:p>
  </w:footnote>
  <w:footnote w:type="continuationSeparator" w:id="0">
    <w:p w14:paraId="61ED120D" w14:textId="77777777" w:rsidR="00960519" w:rsidRDefault="00960519" w:rsidP="005C37CC">
      <w:pPr>
        <w:spacing w:after="0" w:line="240" w:lineRule="auto"/>
      </w:pPr>
      <w:r>
        <w:continuationSeparator/>
      </w:r>
    </w:p>
  </w:footnote>
  <w:footnote w:type="continuationNotice" w:id="1">
    <w:p w14:paraId="7CB87BA2" w14:textId="77777777" w:rsidR="00960519" w:rsidRDefault="0096051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04727"/>
    <w:rsid w:val="00013ED4"/>
    <w:rsid w:val="00027ED0"/>
    <w:rsid w:val="0003090D"/>
    <w:rsid w:val="0003680F"/>
    <w:rsid w:val="000473DF"/>
    <w:rsid w:val="00052473"/>
    <w:rsid w:val="000754B8"/>
    <w:rsid w:val="00077FBE"/>
    <w:rsid w:val="00081E77"/>
    <w:rsid w:val="00087693"/>
    <w:rsid w:val="000A4E2B"/>
    <w:rsid w:val="000B700E"/>
    <w:rsid w:val="000B7754"/>
    <w:rsid w:val="000C0C4B"/>
    <w:rsid w:val="000E4348"/>
    <w:rsid w:val="000E6018"/>
    <w:rsid w:val="000F5ED1"/>
    <w:rsid w:val="00100B25"/>
    <w:rsid w:val="001024BF"/>
    <w:rsid w:val="00107106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6DE5"/>
    <w:rsid w:val="0016785B"/>
    <w:rsid w:val="00174913"/>
    <w:rsid w:val="00174ABF"/>
    <w:rsid w:val="00175FA7"/>
    <w:rsid w:val="00176394"/>
    <w:rsid w:val="00180B77"/>
    <w:rsid w:val="00194266"/>
    <w:rsid w:val="001A3067"/>
    <w:rsid w:val="001A64D5"/>
    <w:rsid w:val="001B0303"/>
    <w:rsid w:val="001B2800"/>
    <w:rsid w:val="001C1715"/>
    <w:rsid w:val="001C20C2"/>
    <w:rsid w:val="001C6BCD"/>
    <w:rsid w:val="001D5671"/>
    <w:rsid w:val="001D5C3D"/>
    <w:rsid w:val="001F6FEC"/>
    <w:rsid w:val="0020646B"/>
    <w:rsid w:val="0020777B"/>
    <w:rsid w:val="00224713"/>
    <w:rsid w:val="00233E69"/>
    <w:rsid w:val="0025242A"/>
    <w:rsid w:val="00262163"/>
    <w:rsid w:val="002635F2"/>
    <w:rsid w:val="002665F7"/>
    <w:rsid w:val="00272ACA"/>
    <w:rsid w:val="00290310"/>
    <w:rsid w:val="002A5349"/>
    <w:rsid w:val="002A61D9"/>
    <w:rsid w:val="002A6A84"/>
    <w:rsid w:val="002D0E00"/>
    <w:rsid w:val="002E04AE"/>
    <w:rsid w:val="002E2B2F"/>
    <w:rsid w:val="002F6662"/>
    <w:rsid w:val="003001C4"/>
    <w:rsid w:val="00304ACD"/>
    <w:rsid w:val="003114F9"/>
    <w:rsid w:val="00312301"/>
    <w:rsid w:val="003133A2"/>
    <w:rsid w:val="00317AED"/>
    <w:rsid w:val="003308A9"/>
    <w:rsid w:val="00332544"/>
    <w:rsid w:val="003466D8"/>
    <w:rsid w:val="0034713C"/>
    <w:rsid w:val="0035403D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1C48"/>
    <w:rsid w:val="003F3E86"/>
    <w:rsid w:val="00440CA3"/>
    <w:rsid w:val="004475B1"/>
    <w:rsid w:val="00452260"/>
    <w:rsid w:val="004662C0"/>
    <w:rsid w:val="00480106"/>
    <w:rsid w:val="0049705D"/>
    <w:rsid w:val="004A3E00"/>
    <w:rsid w:val="004C04EF"/>
    <w:rsid w:val="004C1563"/>
    <w:rsid w:val="004C72CD"/>
    <w:rsid w:val="004F3D73"/>
    <w:rsid w:val="00501647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83E1D"/>
    <w:rsid w:val="005970D0"/>
    <w:rsid w:val="005C2F03"/>
    <w:rsid w:val="005C3038"/>
    <w:rsid w:val="005C37CC"/>
    <w:rsid w:val="005D21B4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54501"/>
    <w:rsid w:val="00657033"/>
    <w:rsid w:val="00660299"/>
    <w:rsid w:val="00663DAF"/>
    <w:rsid w:val="006737F1"/>
    <w:rsid w:val="00683F47"/>
    <w:rsid w:val="00697FD6"/>
    <w:rsid w:val="006A1042"/>
    <w:rsid w:val="006A694D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0512D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D03C1"/>
    <w:rsid w:val="007D6E3E"/>
    <w:rsid w:val="007E6070"/>
    <w:rsid w:val="007F12E3"/>
    <w:rsid w:val="007F1DE9"/>
    <w:rsid w:val="007F4A3E"/>
    <w:rsid w:val="007F6A44"/>
    <w:rsid w:val="00800AFB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119"/>
    <w:rsid w:val="00867A26"/>
    <w:rsid w:val="00871106"/>
    <w:rsid w:val="0087180F"/>
    <w:rsid w:val="00871D43"/>
    <w:rsid w:val="0088254E"/>
    <w:rsid w:val="00886715"/>
    <w:rsid w:val="0088720A"/>
    <w:rsid w:val="008930BE"/>
    <w:rsid w:val="008A4058"/>
    <w:rsid w:val="008B03F8"/>
    <w:rsid w:val="008B3E85"/>
    <w:rsid w:val="008C0E1B"/>
    <w:rsid w:val="008D560C"/>
    <w:rsid w:val="008D562E"/>
    <w:rsid w:val="008F771C"/>
    <w:rsid w:val="00906D62"/>
    <w:rsid w:val="00941987"/>
    <w:rsid w:val="00954D08"/>
    <w:rsid w:val="009567D8"/>
    <w:rsid w:val="00960519"/>
    <w:rsid w:val="00961A1A"/>
    <w:rsid w:val="00963CD0"/>
    <w:rsid w:val="009642F7"/>
    <w:rsid w:val="00987345"/>
    <w:rsid w:val="0099161E"/>
    <w:rsid w:val="009A303C"/>
    <w:rsid w:val="009A55AF"/>
    <w:rsid w:val="009A7ABC"/>
    <w:rsid w:val="009B366E"/>
    <w:rsid w:val="009B3C90"/>
    <w:rsid w:val="009B4068"/>
    <w:rsid w:val="009B73CF"/>
    <w:rsid w:val="009D2568"/>
    <w:rsid w:val="00A14438"/>
    <w:rsid w:val="00A14D83"/>
    <w:rsid w:val="00A27B71"/>
    <w:rsid w:val="00A361D3"/>
    <w:rsid w:val="00A5144E"/>
    <w:rsid w:val="00A848FE"/>
    <w:rsid w:val="00A8569E"/>
    <w:rsid w:val="00AC1D97"/>
    <w:rsid w:val="00AC3970"/>
    <w:rsid w:val="00AE69C0"/>
    <w:rsid w:val="00AF4AFD"/>
    <w:rsid w:val="00B21C02"/>
    <w:rsid w:val="00B35B3E"/>
    <w:rsid w:val="00B503A7"/>
    <w:rsid w:val="00B86AD1"/>
    <w:rsid w:val="00B90EFF"/>
    <w:rsid w:val="00B91F1F"/>
    <w:rsid w:val="00B9247D"/>
    <w:rsid w:val="00B979F0"/>
    <w:rsid w:val="00BA357E"/>
    <w:rsid w:val="00BB11A9"/>
    <w:rsid w:val="00BB1AF7"/>
    <w:rsid w:val="00BB1C85"/>
    <w:rsid w:val="00BB4782"/>
    <w:rsid w:val="00BB7B85"/>
    <w:rsid w:val="00BE26E6"/>
    <w:rsid w:val="00BE30C7"/>
    <w:rsid w:val="00BE74C1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B668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7EB2"/>
    <w:rsid w:val="00DC1386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3561"/>
    <w:rsid w:val="00E3487F"/>
    <w:rsid w:val="00E351BC"/>
    <w:rsid w:val="00E364FB"/>
    <w:rsid w:val="00E37CA1"/>
    <w:rsid w:val="00E452BE"/>
    <w:rsid w:val="00E510B0"/>
    <w:rsid w:val="00E528A5"/>
    <w:rsid w:val="00E6358A"/>
    <w:rsid w:val="00E72DD3"/>
    <w:rsid w:val="00E74D68"/>
    <w:rsid w:val="00E806B6"/>
    <w:rsid w:val="00E80DB9"/>
    <w:rsid w:val="00E81325"/>
    <w:rsid w:val="00E821A2"/>
    <w:rsid w:val="00E85906"/>
    <w:rsid w:val="00E8718F"/>
    <w:rsid w:val="00E915EC"/>
    <w:rsid w:val="00EE1D71"/>
    <w:rsid w:val="00EF1A8F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B6D1868B6F34EA24A764BA773297C" ma:contentTypeVersion="6" ma:contentTypeDescription="Create a new document." ma:contentTypeScope="" ma:versionID="639584a84c0c5f75dc39b4f68cd5449c">
  <xsd:schema xmlns:xsd="http://www.w3.org/2001/XMLSchema" xmlns:xs="http://www.w3.org/2001/XMLSchema" xmlns:p="http://schemas.microsoft.com/office/2006/metadata/properties" xmlns:ns2="b35c4574-536c-4b27-ba0c-b3ccaf244e8a" xmlns:ns3="ecd4ab41-f727-4a25-bd51-479f8ce713ad" targetNamespace="http://schemas.microsoft.com/office/2006/metadata/properties" ma:root="true" ma:fieldsID="d690b5afc5d606302b760ffd1691ea6e" ns2:_="" ns3:_="">
    <xsd:import namespace="b35c4574-536c-4b27-ba0c-b3ccaf244e8a"/>
    <xsd:import namespace="ecd4ab41-f727-4a25-bd51-479f8ce71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c4574-536c-4b27-ba0c-b3ccaf244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4ab41-f727-4a25-bd51-479f8ce71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8871E-3361-4282-824A-B12464FAC07A}"/>
</file>

<file path=customXml/itemProps2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C223C2-098E-42CF-9DA3-1D423D07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Imburgia, Tracy</cp:lastModifiedBy>
  <cp:revision>8</cp:revision>
  <cp:lastPrinted>2020-11-03T20:02:00Z</cp:lastPrinted>
  <dcterms:created xsi:type="dcterms:W3CDTF">2021-10-29T19:31:00Z</dcterms:created>
  <dcterms:modified xsi:type="dcterms:W3CDTF">2021-10-29T19:52:00Z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0x01010047EB6D1868B6F34EA24A764BA773297C</vt:lpwstr>
  </property>
</Properties>
</file>